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CAAE" w14:textId="6CA22918" w:rsidR="00AE487A" w:rsidRPr="00AE487A" w:rsidRDefault="00AE487A" w:rsidP="00AE487A">
      <w:pPr>
        <w:spacing w:before="60" w:after="60"/>
        <w:jc w:val="both"/>
        <w:rPr>
          <w:rFonts w:ascii="Verdana" w:hAnsi="Verdana"/>
          <w:b/>
          <w:bCs/>
          <w:sz w:val="20"/>
          <w:szCs w:val="20"/>
        </w:rPr>
      </w:pPr>
      <w:r w:rsidRPr="00AE487A">
        <w:rPr>
          <w:noProof/>
        </w:rPr>
        <w:drawing>
          <wp:anchor distT="0" distB="0" distL="114300" distR="114300" simplePos="0" relativeHeight="251659264" behindDoc="0" locked="0" layoutInCell="1" allowOverlap="1" wp14:anchorId="1CC6E34E" wp14:editId="625B88F6">
            <wp:simplePos x="0" y="0"/>
            <wp:positionH relativeFrom="margin">
              <wp:posOffset>4906645</wp:posOffset>
            </wp:positionH>
            <wp:positionV relativeFrom="paragraph">
              <wp:posOffset>108585</wp:posOffset>
            </wp:positionV>
            <wp:extent cx="796925" cy="763905"/>
            <wp:effectExtent l="0" t="0" r="317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87A">
        <w:rPr>
          <w:noProof/>
        </w:rPr>
        <w:drawing>
          <wp:inline distT="0" distB="0" distL="0" distR="0" wp14:anchorId="150AF484" wp14:editId="30665439">
            <wp:extent cx="2209800" cy="815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87A">
        <w:rPr>
          <w:noProof/>
        </w:rPr>
        <w:t xml:space="preserve">                   </w:t>
      </w:r>
      <w:r w:rsidRPr="00AE487A">
        <w:rPr>
          <w:noProof/>
        </w:rPr>
        <w:drawing>
          <wp:inline distT="0" distB="0" distL="0" distR="0" wp14:anchorId="605322E0" wp14:editId="4C601B54">
            <wp:extent cx="792480" cy="769620"/>
            <wp:effectExtent l="0" t="0" r="0" b="0"/>
            <wp:docPr id="5" name="Obraz 5" descr="Logo Powiat Liman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Powiat Limanow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BE3BA" w14:textId="6C6E9AC9" w:rsidR="00A662C6" w:rsidRDefault="00A662C6" w:rsidP="00354E3B">
      <w:pPr>
        <w:rPr>
          <w:rFonts w:ascii="Verdana" w:hAnsi="Verdana"/>
          <w:b/>
          <w:bCs/>
          <w:sz w:val="18"/>
          <w:szCs w:val="18"/>
        </w:rPr>
      </w:pPr>
    </w:p>
    <w:p w14:paraId="1C9ED85C" w14:textId="77777777" w:rsidR="00AE487A" w:rsidRPr="00AE487A" w:rsidRDefault="00AE487A" w:rsidP="00AE487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E487A">
        <w:rPr>
          <w:rFonts w:ascii="Verdana" w:hAnsi="Verdana"/>
          <w:b/>
          <w:bCs/>
          <w:sz w:val="18"/>
          <w:szCs w:val="18"/>
        </w:rPr>
        <w:t>Powiatowe Centrum Pomocy Rodzinie</w:t>
      </w:r>
    </w:p>
    <w:p w14:paraId="14DF13D9" w14:textId="77777777" w:rsidR="00AE487A" w:rsidRPr="00AE487A" w:rsidRDefault="00AE487A" w:rsidP="00AE487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E487A">
        <w:rPr>
          <w:rFonts w:ascii="Verdana" w:hAnsi="Verdana"/>
          <w:b/>
          <w:bCs/>
          <w:sz w:val="18"/>
          <w:szCs w:val="18"/>
        </w:rPr>
        <w:t xml:space="preserve">ul. Józefa Marka 9 </w:t>
      </w:r>
    </w:p>
    <w:p w14:paraId="4D0917D1" w14:textId="77777777" w:rsidR="00AE487A" w:rsidRPr="00AE487A" w:rsidRDefault="00AE487A" w:rsidP="00AE487A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 w:rsidRPr="00AE487A">
        <w:rPr>
          <w:rFonts w:ascii="Verdana" w:hAnsi="Verdana"/>
          <w:b/>
          <w:bCs/>
          <w:sz w:val="18"/>
          <w:szCs w:val="18"/>
        </w:rPr>
        <w:t>34-600 Limanowa</w:t>
      </w:r>
    </w:p>
    <w:p w14:paraId="70E3784D" w14:textId="77777777" w:rsidR="00AE487A" w:rsidRPr="00AE487A" w:rsidRDefault="00AE487A" w:rsidP="00AE487A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r w:rsidRPr="00AE487A">
        <w:rPr>
          <w:rFonts w:ascii="Verdana" w:hAnsi="Verdana"/>
          <w:sz w:val="18"/>
          <w:szCs w:val="18"/>
          <w:lang w:val="en-GB"/>
        </w:rPr>
        <w:t>Tel.: 18 33 75 826</w:t>
      </w:r>
    </w:p>
    <w:p w14:paraId="618B17D5" w14:textId="77777777" w:rsidR="00AE487A" w:rsidRPr="00AE487A" w:rsidRDefault="00AE487A" w:rsidP="00AE487A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proofErr w:type="spellStart"/>
      <w:r w:rsidRPr="00AE487A">
        <w:rPr>
          <w:rFonts w:ascii="Verdana" w:hAnsi="Verdana"/>
          <w:sz w:val="18"/>
          <w:szCs w:val="18"/>
          <w:lang w:val="en-GB"/>
        </w:rPr>
        <w:t>Adres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poczty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elektronicznej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>:</w:t>
      </w:r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0" w:history="1">
        <w:r w:rsidRPr="00AE487A">
          <w:rPr>
            <w:rFonts w:ascii="Verdana" w:hAnsi="Verdana"/>
            <w:color w:val="0000FF"/>
            <w:sz w:val="18"/>
            <w:szCs w:val="18"/>
            <w:u w:val="single"/>
          </w:rPr>
          <w:t>pcpr@powiat.limanowski.pl</w:t>
        </w:r>
      </w:hyperlink>
      <w:r w:rsidRPr="00AE487A">
        <w:rPr>
          <w:rFonts w:ascii="Verdana" w:hAnsi="Verdana"/>
          <w:sz w:val="18"/>
          <w:szCs w:val="18"/>
        </w:rPr>
        <w:t>,</w:t>
      </w:r>
    </w:p>
    <w:p w14:paraId="301E3BF1" w14:textId="77777777" w:rsidR="00AE487A" w:rsidRPr="00AE487A" w:rsidRDefault="00AE487A" w:rsidP="00AE487A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proofErr w:type="spellStart"/>
      <w:r w:rsidRPr="00AE487A">
        <w:rPr>
          <w:rFonts w:ascii="Verdana" w:hAnsi="Verdana"/>
          <w:sz w:val="18"/>
          <w:szCs w:val="18"/>
          <w:lang w:val="en-GB"/>
        </w:rPr>
        <w:t>Adres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strony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internetowej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Zamawiającego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>:</w:t>
      </w:r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1" w:history="1">
        <w:r w:rsidRPr="00AE487A">
          <w:rPr>
            <w:rFonts w:ascii="Verdana" w:hAnsi="Verdana"/>
            <w:color w:val="0000FF"/>
            <w:sz w:val="18"/>
            <w:szCs w:val="18"/>
            <w:u w:val="single"/>
            <w:lang w:val="en-GB"/>
          </w:rPr>
          <w:t>https://pcpr-limanowa.pl/</w:t>
        </w:r>
      </w:hyperlink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, </w:t>
      </w:r>
    </w:p>
    <w:p w14:paraId="12EE662B" w14:textId="26BA5FC7" w:rsidR="00AE487A" w:rsidRPr="00AE487A" w:rsidRDefault="00AE487A" w:rsidP="00AE487A">
      <w:pPr>
        <w:spacing w:line="276" w:lineRule="auto"/>
        <w:jc w:val="both"/>
        <w:rPr>
          <w:rFonts w:ascii="Verdana" w:hAnsi="Verdana"/>
          <w:bCs/>
          <w:iCs/>
          <w:color w:val="FF0000"/>
          <w:sz w:val="18"/>
          <w:szCs w:val="18"/>
          <w:u w:val="single"/>
          <w:lang w:val="x-none" w:eastAsia="x-none"/>
        </w:rPr>
      </w:pPr>
      <w:proofErr w:type="spellStart"/>
      <w:r w:rsidRPr="00AE487A">
        <w:rPr>
          <w:rFonts w:ascii="Verdana" w:hAnsi="Verdana"/>
          <w:sz w:val="18"/>
          <w:szCs w:val="18"/>
          <w:lang w:val="en-GB"/>
        </w:rPr>
        <w:t>Adres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strony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internetowej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prowadzonego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postępowania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oraz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strony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na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której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udostępniane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będą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zmiany</w:t>
      </w:r>
      <w:proofErr w:type="spellEnd"/>
      <w:r w:rsidR="000B39B8">
        <w:rPr>
          <w:rFonts w:ascii="Verdana" w:hAnsi="Verdana"/>
          <w:sz w:val="18"/>
          <w:szCs w:val="18"/>
          <w:lang w:val="en-GB"/>
        </w:rPr>
        <w:t xml:space="preserve">    </w:t>
      </w:r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i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wyjaśnienia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treści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SWZ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oraz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inne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dokumenty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zamówienia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bezpośrednio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związane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postępowaniem</w:t>
      </w:r>
      <w:bookmarkStart w:id="0" w:name="_Hlk67909761"/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r w:rsidR="000B39B8">
        <w:rPr>
          <w:rFonts w:ascii="Verdana" w:hAnsi="Verdana"/>
          <w:sz w:val="18"/>
          <w:szCs w:val="18"/>
          <w:lang w:val="en-GB"/>
        </w:rPr>
        <w:t xml:space="preserve">             </w:t>
      </w:r>
      <w:r w:rsidRPr="00AE487A">
        <w:rPr>
          <w:rFonts w:ascii="Verdana" w:hAnsi="Verdana"/>
          <w:sz w:val="18"/>
          <w:szCs w:val="18"/>
          <w:lang w:val="en-GB"/>
        </w:rPr>
        <w:t xml:space="preserve">o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udzielenie</w:t>
      </w:r>
      <w:proofErr w:type="spellEnd"/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zamówienia</w:t>
      </w:r>
      <w:proofErr w:type="spellEnd"/>
      <w:r w:rsidRPr="00AE487A">
        <w:rPr>
          <w:rFonts w:ascii="Verdana" w:hAnsi="Verdana"/>
          <w:color w:val="FF0000"/>
          <w:sz w:val="18"/>
          <w:szCs w:val="18"/>
        </w:rPr>
        <w:t>:</w:t>
      </w:r>
      <w:bookmarkEnd w:id="0"/>
      <w:r w:rsidRPr="00AE487A">
        <w:rPr>
          <w:rFonts w:ascii="Verdana" w:hAnsi="Verdana"/>
          <w:color w:val="FF0000"/>
          <w:sz w:val="18"/>
          <w:szCs w:val="18"/>
        </w:rPr>
        <w:t xml:space="preserve"> </w:t>
      </w:r>
      <w:hyperlink r:id="rId12" w:history="1">
        <w:r w:rsidRPr="00AE487A">
          <w:rPr>
            <w:rFonts w:ascii="Verdana" w:hAnsi="Verdana"/>
            <w:color w:val="0000FF"/>
            <w:sz w:val="18"/>
            <w:szCs w:val="18"/>
            <w:u w:val="single"/>
          </w:rPr>
          <w:t>https://miniportal.uzp.gov.pl/</w:t>
        </w:r>
      </w:hyperlink>
      <w:r w:rsidRPr="00AE487A"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 w:rsidRPr="00AE487A">
        <w:rPr>
          <w:rFonts w:ascii="Verdana" w:hAnsi="Verdana"/>
          <w:sz w:val="18"/>
          <w:szCs w:val="18"/>
          <w:lang w:val="en-GB"/>
        </w:rPr>
        <w:t>i</w:t>
      </w:r>
      <w:proofErr w:type="spellEnd"/>
      <w:r w:rsidRPr="00AE487A">
        <w:rPr>
          <w:rFonts w:ascii="Verdana" w:hAnsi="Verdana"/>
          <w:color w:val="FF0000"/>
          <w:sz w:val="18"/>
          <w:szCs w:val="18"/>
        </w:rPr>
        <w:t xml:space="preserve"> </w:t>
      </w:r>
      <w:hyperlink r:id="rId13" w:history="1">
        <w:r w:rsidRPr="00AE487A">
          <w:rPr>
            <w:rFonts w:ascii="Verdana" w:hAnsi="Verdana"/>
            <w:color w:val="0563C1"/>
            <w:sz w:val="18"/>
            <w:szCs w:val="18"/>
            <w:u w:val="single"/>
            <w:lang w:val="en-GB"/>
          </w:rPr>
          <w:t>https://bip.malopolska.pl/pcprwlimanowej</w:t>
        </w:r>
      </w:hyperlink>
      <w:r w:rsidRPr="00AE487A"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</w:p>
    <w:p w14:paraId="6AE55AFA" w14:textId="77777777" w:rsidR="00ED3BAE" w:rsidRDefault="00ED3BAE" w:rsidP="00AE487A">
      <w:pPr>
        <w:spacing w:after="240"/>
        <w:rPr>
          <w:rFonts w:ascii="Verdana" w:hAnsi="Verdana"/>
          <w:sz w:val="18"/>
          <w:szCs w:val="18"/>
        </w:rPr>
      </w:pPr>
    </w:p>
    <w:p w14:paraId="0A32C96B" w14:textId="7631ADCC" w:rsidR="004D3D9D" w:rsidRDefault="00AE487A" w:rsidP="00AE487A">
      <w:pPr>
        <w:spacing w:after="240"/>
        <w:rPr>
          <w:rFonts w:ascii="Verdana" w:hAnsi="Verdana"/>
          <w:sz w:val="18"/>
          <w:szCs w:val="18"/>
        </w:rPr>
      </w:pPr>
      <w:r w:rsidRPr="00AE487A">
        <w:rPr>
          <w:rFonts w:ascii="Verdana" w:hAnsi="Verdana"/>
          <w:sz w:val="18"/>
          <w:szCs w:val="18"/>
        </w:rPr>
        <w:t>Pismo:</w:t>
      </w:r>
      <w:r w:rsidRPr="00AE487A">
        <w:rPr>
          <w:rFonts w:ascii="Verdana" w:hAnsi="Verdana"/>
          <w:b/>
          <w:bCs/>
          <w:sz w:val="18"/>
          <w:szCs w:val="18"/>
        </w:rPr>
        <w:t xml:space="preserve"> </w:t>
      </w:r>
      <w:r w:rsidRPr="00AE487A">
        <w:rPr>
          <w:rFonts w:ascii="Verdana" w:hAnsi="Verdana"/>
          <w:b/>
          <w:sz w:val="18"/>
          <w:szCs w:val="18"/>
        </w:rPr>
        <w:t>PCPR-271-3/22</w:t>
      </w:r>
      <w:r w:rsidRPr="00AE487A">
        <w:rPr>
          <w:rFonts w:ascii="Verdana" w:hAnsi="Verdana"/>
          <w:bCs/>
          <w:sz w:val="18"/>
          <w:szCs w:val="18"/>
        </w:rPr>
        <w:t xml:space="preserve">                                                                      </w:t>
      </w:r>
      <w:r w:rsidRPr="00AE487A">
        <w:rPr>
          <w:rFonts w:ascii="Verdana" w:hAnsi="Verdana"/>
          <w:sz w:val="18"/>
          <w:szCs w:val="18"/>
        </w:rPr>
        <w:t xml:space="preserve">Limanowa, dnia </w:t>
      </w:r>
      <w:r w:rsidR="00F4759A">
        <w:rPr>
          <w:rFonts w:ascii="Verdana" w:hAnsi="Verdana"/>
          <w:sz w:val="18"/>
          <w:szCs w:val="18"/>
        </w:rPr>
        <w:t>02</w:t>
      </w:r>
      <w:r w:rsidRPr="00AE487A">
        <w:rPr>
          <w:rFonts w:ascii="Verdana" w:hAnsi="Verdana"/>
          <w:sz w:val="18"/>
          <w:szCs w:val="18"/>
        </w:rPr>
        <w:t>.0</w:t>
      </w:r>
      <w:r w:rsidR="00F4759A">
        <w:rPr>
          <w:rFonts w:ascii="Verdana" w:hAnsi="Verdana"/>
          <w:sz w:val="18"/>
          <w:szCs w:val="18"/>
        </w:rPr>
        <w:t>6</w:t>
      </w:r>
      <w:r w:rsidRPr="00AE487A">
        <w:rPr>
          <w:rFonts w:ascii="Verdana" w:hAnsi="Verdana"/>
          <w:sz w:val="18"/>
          <w:szCs w:val="18"/>
        </w:rPr>
        <w:t>.2022 r.</w:t>
      </w:r>
    </w:p>
    <w:p w14:paraId="57CA8817" w14:textId="77777777" w:rsidR="00ED3BAE" w:rsidRDefault="00ED3BAE" w:rsidP="004801BB">
      <w:pPr>
        <w:pStyle w:val="Nagwek1"/>
        <w:spacing w:before="0" w:after="0"/>
        <w:jc w:val="left"/>
        <w:rPr>
          <w:rFonts w:ascii="Verdana" w:hAnsi="Verdana"/>
          <w:sz w:val="20"/>
        </w:rPr>
      </w:pPr>
    </w:p>
    <w:p w14:paraId="72A5CE73" w14:textId="77777777" w:rsidR="00514277" w:rsidRDefault="00514277" w:rsidP="00AC3E4C">
      <w:pPr>
        <w:pStyle w:val="Nagwek1"/>
        <w:spacing w:before="0" w:after="0"/>
        <w:rPr>
          <w:rFonts w:ascii="Verdana" w:hAnsi="Verdana"/>
          <w:sz w:val="20"/>
        </w:rPr>
      </w:pPr>
    </w:p>
    <w:p w14:paraId="0E75CD49" w14:textId="7DC466B9" w:rsidR="00DA348F" w:rsidRPr="00CF02A7" w:rsidRDefault="0033076C" w:rsidP="00AC3E4C">
      <w:pPr>
        <w:pStyle w:val="Nagwek1"/>
        <w:spacing w:before="0" w:after="0"/>
        <w:rPr>
          <w:rFonts w:ascii="Verdana" w:hAnsi="Verdana"/>
          <w:sz w:val="20"/>
        </w:rPr>
      </w:pPr>
      <w:r w:rsidRPr="00CF02A7">
        <w:rPr>
          <w:rFonts w:ascii="Verdana" w:hAnsi="Verdana"/>
          <w:sz w:val="20"/>
        </w:rPr>
        <w:t>P O W I A D O M I E N I E</w:t>
      </w:r>
    </w:p>
    <w:p w14:paraId="46D691E8" w14:textId="5E43F804" w:rsidR="007110C7" w:rsidRPr="00735554" w:rsidRDefault="00AC3E4C" w:rsidP="000A3EA0">
      <w:pPr>
        <w:jc w:val="center"/>
        <w:rPr>
          <w:rFonts w:ascii="Verdana" w:hAnsi="Verdana"/>
          <w:b/>
          <w:sz w:val="20"/>
          <w:szCs w:val="20"/>
        </w:rPr>
      </w:pPr>
      <w:r w:rsidRPr="00F412C4">
        <w:rPr>
          <w:rFonts w:ascii="Verdana" w:hAnsi="Verdana"/>
          <w:b/>
          <w:sz w:val="20"/>
          <w:szCs w:val="20"/>
        </w:rPr>
        <w:t xml:space="preserve">o unieważnieniu postępowania na zadaniu częściowym nr </w:t>
      </w:r>
      <w:r w:rsidR="00F4759A">
        <w:rPr>
          <w:rFonts w:ascii="Verdana" w:hAnsi="Verdana"/>
          <w:b/>
          <w:sz w:val="20"/>
          <w:szCs w:val="20"/>
        </w:rPr>
        <w:t>1</w:t>
      </w:r>
    </w:p>
    <w:p w14:paraId="7CD296CC" w14:textId="77777777" w:rsidR="00514277" w:rsidRDefault="00514277" w:rsidP="00354E3B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sz w:val="18"/>
          <w:szCs w:val="18"/>
        </w:rPr>
      </w:pPr>
    </w:p>
    <w:p w14:paraId="46E5BD26" w14:textId="13D94DDF" w:rsidR="00ED3BAE" w:rsidRDefault="0033076C" w:rsidP="00D7065F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sz w:val="18"/>
          <w:szCs w:val="18"/>
        </w:rPr>
      </w:pPr>
      <w:r w:rsidRPr="007D70E4">
        <w:rPr>
          <w:rFonts w:ascii="Verdana" w:hAnsi="Verdana"/>
          <w:bCs/>
          <w:sz w:val="18"/>
          <w:szCs w:val="18"/>
        </w:rPr>
        <w:t>Szanowni Państwo,</w:t>
      </w:r>
    </w:p>
    <w:p w14:paraId="31AE4065" w14:textId="6B79D495" w:rsidR="007323AA" w:rsidRPr="007323AA" w:rsidRDefault="00514277" w:rsidP="007323AA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Niniejszym informujemy o unieważnieniu zadania częściowego nr 1 </w:t>
      </w:r>
      <w:r w:rsidR="0033076C" w:rsidRPr="007D70E4">
        <w:rPr>
          <w:rFonts w:ascii="Verdana" w:hAnsi="Verdana"/>
          <w:bCs/>
          <w:sz w:val="18"/>
          <w:szCs w:val="18"/>
        </w:rPr>
        <w:t xml:space="preserve">w </w:t>
      </w:r>
      <w:r w:rsidR="007D70E4" w:rsidRPr="007D70E4">
        <w:rPr>
          <w:rFonts w:ascii="Verdana" w:hAnsi="Verdana"/>
          <w:bCs/>
          <w:sz w:val="18"/>
          <w:szCs w:val="18"/>
        </w:rPr>
        <w:t xml:space="preserve">postępowaniu </w:t>
      </w:r>
      <w:r w:rsidR="007D70E4" w:rsidRPr="007D70E4">
        <w:rPr>
          <w:rFonts w:ascii="Verdana" w:hAnsi="Verdana"/>
          <w:sz w:val="18"/>
          <w:szCs w:val="18"/>
        </w:rPr>
        <w:t xml:space="preserve">o udzielenie zamówienia prowadzonym </w:t>
      </w:r>
      <w:r w:rsidR="007323AA" w:rsidRPr="007323AA">
        <w:rPr>
          <w:rFonts w:ascii="Verdana" w:hAnsi="Verdana"/>
          <w:sz w:val="18"/>
          <w:szCs w:val="18"/>
        </w:rPr>
        <w:t>w trybie podstawowym</w:t>
      </w:r>
      <w:r w:rsidR="007323AA" w:rsidRPr="007323AA">
        <w:rPr>
          <w:rFonts w:ascii="Verdana" w:hAnsi="Verdana"/>
          <w:b/>
          <w:sz w:val="18"/>
          <w:szCs w:val="18"/>
        </w:rPr>
        <w:t xml:space="preserve"> </w:t>
      </w:r>
      <w:r w:rsidR="007323AA" w:rsidRPr="007323AA">
        <w:rPr>
          <w:rFonts w:ascii="Verdana" w:hAnsi="Verdana"/>
          <w:sz w:val="18"/>
          <w:szCs w:val="18"/>
        </w:rPr>
        <w:t>bez przeprowadzenia negocjacji z uwzględnieniem przepisów stosowanych przy udzielaniu zamówień na usługi społeczne i inne szczególne usługi zgodnie z art. 275 pkt 1) w związku z art. 359 pkt 2) ustawy z dnia 11 września 2019 r. Prawo zamówień publicznych (</w:t>
      </w:r>
      <w:proofErr w:type="spellStart"/>
      <w:r w:rsidR="007323AA" w:rsidRPr="007323AA">
        <w:rPr>
          <w:rFonts w:ascii="Verdana" w:hAnsi="Verdana"/>
          <w:sz w:val="18"/>
          <w:szCs w:val="18"/>
        </w:rPr>
        <w:t>t.j</w:t>
      </w:r>
      <w:proofErr w:type="spellEnd"/>
      <w:r w:rsidR="007323AA" w:rsidRPr="007323AA">
        <w:rPr>
          <w:rFonts w:ascii="Verdana" w:hAnsi="Verdana"/>
          <w:sz w:val="18"/>
          <w:szCs w:val="18"/>
        </w:rPr>
        <w:t xml:space="preserve">. Dz.U. z 2021 r. poz. 1129 ze zm.) – zwanej dalej „ustawą </w:t>
      </w:r>
      <w:proofErr w:type="spellStart"/>
      <w:r w:rsidR="007323AA" w:rsidRPr="007323AA">
        <w:rPr>
          <w:rFonts w:ascii="Verdana" w:hAnsi="Verdana"/>
          <w:sz w:val="18"/>
          <w:szCs w:val="18"/>
        </w:rPr>
        <w:t>Pzp</w:t>
      </w:r>
      <w:proofErr w:type="spellEnd"/>
      <w:r w:rsidR="007323AA" w:rsidRPr="007323AA">
        <w:rPr>
          <w:rFonts w:ascii="Verdana" w:hAnsi="Verdana"/>
          <w:sz w:val="18"/>
          <w:szCs w:val="18"/>
        </w:rPr>
        <w:t>”, na zadanie pn.:</w:t>
      </w:r>
    </w:p>
    <w:p w14:paraId="04E937F7" w14:textId="77777777" w:rsidR="007323AA" w:rsidRPr="007323AA" w:rsidRDefault="007323AA" w:rsidP="007323AA">
      <w:pPr>
        <w:rPr>
          <w:rFonts w:ascii="Verdana" w:hAnsi="Verdana"/>
          <w:b/>
          <w:sz w:val="18"/>
          <w:szCs w:val="18"/>
        </w:rPr>
      </w:pPr>
    </w:p>
    <w:p w14:paraId="2F888739" w14:textId="77777777" w:rsidR="00AE487A" w:rsidRPr="00AE487A" w:rsidRDefault="00AE487A" w:rsidP="00AE487A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E487A">
        <w:rPr>
          <w:rFonts w:ascii="Verdana" w:hAnsi="Verdana" w:cs="Arial"/>
          <w:b/>
          <w:bCs/>
          <w:sz w:val="20"/>
          <w:szCs w:val="20"/>
        </w:rPr>
        <w:t xml:space="preserve">„Świadczenie usługi opieki </w:t>
      </w:r>
      <w:proofErr w:type="spellStart"/>
      <w:r w:rsidRPr="00AE487A">
        <w:rPr>
          <w:rFonts w:ascii="Verdana" w:hAnsi="Verdana" w:cs="Arial"/>
          <w:b/>
          <w:bCs/>
          <w:sz w:val="20"/>
          <w:szCs w:val="20"/>
        </w:rPr>
        <w:t>wytchnieniowej</w:t>
      </w:r>
      <w:proofErr w:type="spellEnd"/>
      <w:r w:rsidRPr="00AE487A">
        <w:rPr>
          <w:rFonts w:ascii="Verdana" w:hAnsi="Verdana" w:cs="Arial"/>
          <w:b/>
          <w:bCs/>
          <w:sz w:val="20"/>
          <w:szCs w:val="20"/>
        </w:rPr>
        <w:t xml:space="preserve"> w ramach Programu </w:t>
      </w:r>
    </w:p>
    <w:p w14:paraId="06BA2E22" w14:textId="3D0ED9C0" w:rsidR="00AE487A" w:rsidRDefault="00AE487A" w:rsidP="00AE487A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E487A">
        <w:rPr>
          <w:rFonts w:ascii="Verdana" w:hAnsi="Verdana" w:cs="Arial"/>
          <w:b/>
          <w:bCs/>
          <w:sz w:val="20"/>
          <w:szCs w:val="20"/>
        </w:rPr>
        <w:t xml:space="preserve">– „Opieka </w:t>
      </w:r>
      <w:proofErr w:type="spellStart"/>
      <w:r w:rsidRPr="00AE487A">
        <w:rPr>
          <w:rFonts w:ascii="Verdana" w:hAnsi="Verdana" w:cs="Arial"/>
          <w:b/>
          <w:bCs/>
          <w:sz w:val="20"/>
          <w:szCs w:val="20"/>
        </w:rPr>
        <w:t>wytchnieniowa</w:t>
      </w:r>
      <w:proofErr w:type="spellEnd"/>
      <w:r w:rsidRPr="00AE487A">
        <w:rPr>
          <w:rFonts w:ascii="Verdana" w:hAnsi="Verdana" w:cs="Arial"/>
          <w:b/>
          <w:bCs/>
          <w:sz w:val="20"/>
          <w:szCs w:val="20"/>
        </w:rPr>
        <w:t>” – edycja 2022”</w:t>
      </w:r>
      <w:r w:rsidR="00514277">
        <w:rPr>
          <w:rFonts w:ascii="Verdana" w:hAnsi="Verdana" w:cs="Arial"/>
          <w:b/>
          <w:bCs/>
          <w:sz w:val="20"/>
          <w:szCs w:val="20"/>
        </w:rPr>
        <w:t>.</w:t>
      </w:r>
    </w:p>
    <w:p w14:paraId="1E26A477" w14:textId="77777777" w:rsidR="007323AA" w:rsidRPr="00AB5097" w:rsidRDefault="007323AA" w:rsidP="00354E3B">
      <w:pPr>
        <w:jc w:val="both"/>
        <w:rPr>
          <w:rFonts w:ascii="Verdana" w:hAnsi="Verdana"/>
          <w:bCs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57EBA" w:rsidRPr="007D70E4" w14:paraId="42805AD0" w14:textId="77777777" w:rsidTr="004801BB">
        <w:tc>
          <w:tcPr>
            <w:tcW w:w="9639" w:type="dxa"/>
          </w:tcPr>
          <w:p w14:paraId="431D8AFA" w14:textId="014C0BDF" w:rsidR="00155875" w:rsidRPr="009406A7" w:rsidRDefault="00E57EBA" w:rsidP="00155875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55875">
              <w:rPr>
                <w:rFonts w:ascii="Verdana" w:hAnsi="Verdana"/>
                <w:b/>
                <w:i/>
                <w:iCs/>
                <w:sz w:val="18"/>
                <w:szCs w:val="18"/>
              </w:rPr>
              <w:t>Zadanie częściowe nr 1:</w:t>
            </w:r>
            <w:r w:rsidR="000B739A" w:rsidRPr="0015587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9406A7"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„Świadczenie usługi opieki </w:t>
            </w:r>
            <w:proofErr w:type="spellStart"/>
            <w:r w:rsidR="009406A7"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wytchnieniowej</w:t>
            </w:r>
            <w:proofErr w:type="spellEnd"/>
            <w:r w:rsidR="009406A7"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na terenie Powiatu Limanowskiego w ramach pobytu dziennego w miejscu zamieszkania osoby niepełnosprawnej”.</w:t>
            </w:r>
          </w:p>
          <w:p w14:paraId="7E3146DA" w14:textId="5F69658C" w:rsidR="00E57EBA" w:rsidRPr="007323AA" w:rsidRDefault="00E57EBA" w:rsidP="00BD6F85">
            <w:pPr>
              <w:jc w:val="both"/>
              <w:rPr>
                <w:rFonts w:ascii="Verdana" w:hAnsi="Verdana"/>
                <w:b/>
                <w:bCs/>
                <w:i/>
                <w:iCs/>
                <w:color w:val="FF0000"/>
                <w:sz w:val="18"/>
                <w:szCs w:val="18"/>
              </w:rPr>
            </w:pPr>
          </w:p>
          <w:p w14:paraId="4F32369A" w14:textId="77777777" w:rsidR="00394A49" w:rsidRDefault="00F4759A" w:rsidP="00F4759A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A3EA0">
              <w:rPr>
                <w:rFonts w:ascii="Verdana" w:hAnsi="Verdana"/>
                <w:sz w:val="18"/>
                <w:szCs w:val="18"/>
              </w:rPr>
              <w:t xml:space="preserve">Zadanie unieważnione w oparciu o art. 255 pkt </w:t>
            </w:r>
            <w:r w:rsidR="00394A49">
              <w:rPr>
                <w:rFonts w:ascii="Verdana" w:hAnsi="Verdana"/>
                <w:sz w:val="18"/>
                <w:szCs w:val="18"/>
              </w:rPr>
              <w:t>7</w:t>
            </w:r>
            <w:r w:rsidRPr="000A3EA0">
              <w:rPr>
                <w:rFonts w:ascii="Verdana" w:hAnsi="Verdana"/>
                <w:sz w:val="18"/>
                <w:szCs w:val="18"/>
              </w:rPr>
              <w:t xml:space="preserve"> ustawy </w:t>
            </w:r>
            <w:proofErr w:type="spellStart"/>
            <w:r w:rsidRPr="000A3EA0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0A3EA0">
              <w:rPr>
                <w:rFonts w:ascii="Verdana" w:hAnsi="Verdana"/>
                <w:sz w:val="18"/>
                <w:szCs w:val="18"/>
              </w:rPr>
              <w:t xml:space="preserve"> ponieważ </w:t>
            </w:r>
            <w:r w:rsidR="00394A49">
              <w:rPr>
                <w:rFonts w:ascii="Verdana" w:hAnsi="Verdana"/>
                <w:sz w:val="18"/>
                <w:szCs w:val="18"/>
              </w:rPr>
              <w:t>wybrany wykonawca uchylił się od zawarcia umowy w sprawie zamówienia publicznego z uwzględnieniem art. 263;</w:t>
            </w:r>
          </w:p>
          <w:p w14:paraId="57BBC3AA" w14:textId="77777777" w:rsidR="00394A49" w:rsidRDefault="00394A49" w:rsidP="00F4759A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13E039F" w14:textId="77777777" w:rsidR="00F4759A" w:rsidRPr="000A3EA0" w:rsidRDefault="00F4759A" w:rsidP="00F4759A">
            <w:pPr>
              <w:keepNext/>
              <w:jc w:val="center"/>
              <w:outlineLvl w:val="5"/>
              <w:rPr>
                <w:rFonts w:ascii="Verdana" w:hAnsi="Verdana"/>
                <w:b/>
                <w:sz w:val="18"/>
                <w:szCs w:val="18"/>
              </w:rPr>
            </w:pPr>
            <w:r w:rsidRPr="000A3EA0">
              <w:rPr>
                <w:rFonts w:ascii="Verdana" w:hAnsi="Verdana"/>
                <w:b/>
                <w:sz w:val="18"/>
                <w:szCs w:val="18"/>
              </w:rPr>
              <w:t>UZASADNIENIE</w:t>
            </w:r>
          </w:p>
          <w:p w14:paraId="763D6991" w14:textId="71975DD6" w:rsidR="0077242E" w:rsidRDefault="00F4759A" w:rsidP="0077242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8F4FE0">
              <w:rPr>
                <w:rFonts w:ascii="Verdana" w:hAnsi="Verdana"/>
                <w:sz w:val="18"/>
                <w:szCs w:val="18"/>
              </w:rPr>
              <w:t xml:space="preserve">Zgodnie z treścią art. 255 pkt </w:t>
            </w:r>
            <w:r w:rsidR="004801BB">
              <w:rPr>
                <w:rFonts w:ascii="Verdana" w:hAnsi="Verdana"/>
                <w:sz w:val="18"/>
                <w:szCs w:val="18"/>
              </w:rPr>
              <w:t>7</w:t>
            </w:r>
            <w:r w:rsidRPr="008F4FE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24C32">
              <w:rPr>
                <w:rFonts w:ascii="Verdana" w:hAnsi="Verdana"/>
                <w:sz w:val="18"/>
                <w:szCs w:val="18"/>
              </w:rPr>
              <w:t xml:space="preserve">ustawy </w:t>
            </w:r>
            <w:proofErr w:type="spellStart"/>
            <w:r w:rsidR="00024C32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024C3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F4FE0">
              <w:rPr>
                <w:rFonts w:ascii="Verdana" w:hAnsi="Verdana"/>
                <w:sz w:val="18"/>
                <w:szCs w:val="18"/>
              </w:rPr>
              <w:t>Zamawiający unieważnia postępowanie o udzielenie zamówienia jeżeli wykonawca, którego oferta została wybrana uchyli się od podpisania umowy w sprawie zamówienia publicznego, albo nie wpłaci zabezpieczenia należytego wykonania umowy</w:t>
            </w:r>
            <w:r w:rsidR="008F4FE0">
              <w:rPr>
                <w:rFonts w:ascii="Verdana" w:hAnsi="Verdana"/>
                <w:sz w:val="18"/>
                <w:szCs w:val="18"/>
              </w:rPr>
              <w:t xml:space="preserve"> (zabezpieczenie nie było wymagane)</w:t>
            </w:r>
            <w:r w:rsidRPr="008F4FE0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>W zadaniu częściowym nr 1</w:t>
            </w:r>
            <w:r w:rsidR="008F4FE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 xml:space="preserve">w dniu 29.04.2022 r. dokonano wyboru oferty złożonej przez: 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>Home Express Sp. z o.o.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>ul. Wiertnicza 104/1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>02 – 952 Warszawa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 xml:space="preserve">. W postępowaniu złożono 2 oferty, z czego druga z ofert została odrzucona 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 xml:space="preserve">na podstawie art. 226 ust. 1 pkt 3 ustawy </w:t>
            </w:r>
            <w:proofErr w:type="spellStart"/>
            <w:r w:rsidR="00E4193F" w:rsidRPr="008F4FE0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E4193F" w:rsidRPr="008F4FE0">
              <w:rPr>
                <w:rFonts w:ascii="Verdana" w:hAnsi="Verdana"/>
                <w:sz w:val="18"/>
                <w:szCs w:val="18"/>
              </w:rPr>
              <w:t xml:space="preserve">, </w:t>
            </w:r>
            <w:r w:rsidR="00024C32">
              <w:rPr>
                <w:rFonts w:ascii="Verdana" w:hAnsi="Verdana"/>
                <w:sz w:val="18"/>
                <w:szCs w:val="18"/>
              </w:rPr>
              <w:t>jako niezgodna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 xml:space="preserve"> z przepisami ustawy </w:t>
            </w:r>
            <w:proofErr w:type="spellStart"/>
            <w:r w:rsidR="00E4193F" w:rsidRPr="008F4FE0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E4193F" w:rsidRPr="008F4FE0">
              <w:rPr>
                <w:rFonts w:ascii="Verdana" w:hAnsi="Verdana"/>
                <w:sz w:val="18"/>
                <w:szCs w:val="18"/>
              </w:rPr>
              <w:t xml:space="preserve"> – z art. 63 ust. 2 ustawy </w:t>
            </w:r>
            <w:proofErr w:type="spellStart"/>
            <w:r w:rsidR="00E4193F" w:rsidRPr="008F4FE0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E4193F" w:rsidRPr="008F4FE0">
              <w:rPr>
                <w:rFonts w:ascii="Verdana" w:hAnsi="Verdana"/>
                <w:sz w:val="18"/>
                <w:szCs w:val="18"/>
              </w:rPr>
              <w:t>, gdyż</w:t>
            </w:r>
            <w:r w:rsidR="00024C32">
              <w:rPr>
                <w:rFonts w:ascii="Verdana" w:hAnsi="Verdana"/>
                <w:sz w:val="18"/>
                <w:szCs w:val="18"/>
              </w:rPr>
              <w:t xml:space="preserve"> oferta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 xml:space="preserve"> nie została podpisana.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 xml:space="preserve"> Wobec braku innych ofert Zamawiający 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 xml:space="preserve">nie ma możliwości skorzystania z dyspozycji zawartej w art. 263 </w:t>
            </w:r>
            <w:r w:rsidR="00024C32">
              <w:rPr>
                <w:rFonts w:ascii="Verdana" w:hAnsi="Verdana"/>
                <w:sz w:val="18"/>
                <w:szCs w:val="18"/>
              </w:rPr>
              <w:t xml:space="preserve">i 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 xml:space="preserve">zobowiązany jest do unieważnienia postępowania w zakresie części nr </w:t>
            </w:r>
            <w:r w:rsidR="00024C32">
              <w:rPr>
                <w:rFonts w:ascii="Verdana" w:hAnsi="Verdana"/>
                <w:sz w:val="18"/>
                <w:szCs w:val="18"/>
              </w:rPr>
              <w:t>1</w:t>
            </w:r>
            <w:r w:rsidR="00E4193F" w:rsidRPr="008F4FE0">
              <w:rPr>
                <w:rFonts w:ascii="Verdana" w:hAnsi="Verdana"/>
                <w:sz w:val="18"/>
                <w:szCs w:val="18"/>
              </w:rPr>
              <w:t>.</w:t>
            </w:r>
          </w:p>
          <w:p w14:paraId="295EA706" w14:textId="77777777" w:rsidR="00F25585" w:rsidRDefault="00F25585" w:rsidP="0077242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59AFCF23" w14:textId="4F2522C7" w:rsidR="003C68B7" w:rsidRPr="00F25585" w:rsidRDefault="003C354E" w:rsidP="00F25585">
            <w:pPr>
              <w:jc w:val="both"/>
              <w:rPr>
                <w:rStyle w:val="gwp7710e4c0size"/>
                <w:rFonts w:ascii="Verdana" w:hAnsi="Verdana"/>
                <w:sz w:val="18"/>
                <w:szCs w:val="18"/>
              </w:rPr>
            </w:pPr>
            <w:r w:rsidRPr="0077242E">
              <w:rPr>
                <w:rFonts w:ascii="Verdana" w:hAnsi="Verdana"/>
                <w:sz w:val="18"/>
                <w:szCs w:val="18"/>
              </w:rPr>
              <w:t xml:space="preserve">Zgodnie </w:t>
            </w:r>
            <w:r w:rsidR="0077242E">
              <w:rPr>
                <w:rStyle w:val="gwp077214c3size"/>
                <w:rFonts w:ascii="Verdana" w:hAnsi="Verdana"/>
                <w:sz w:val="18"/>
                <w:szCs w:val="18"/>
              </w:rPr>
              <w:t>z pkt</w:t>
            </w:r>
            <w:r w:rsidR="00ED3BAE">
              <w:rPr>
                <w:rStyle w:val="gwp077214c3size"/>
                <w:rFonts w:ascii="Verdana" w:hAnsi="Verdana"/>
                <w:sz w:val="18"/>
                <w:szCs w:val="18"/>
              </w:rPr>
              <w:t xml:space="preserve"> </w:t>
            </w:r>
            <w:r w:rsidR="0077242E">
              <w:rPr>
                <w:rStyle w:val="gwp077214c3size"/>
                <w:rFonts w:ascii="Verdana" w:hAnsi="Verdana"/>
                <w:sz w:val="18"/>
                <w:szCs w:val="18"/>
              </w:rPr>
              <w:t>22.3 SWZ</w:t>
            </w:r>
            <w:r w:rsidR="00CD352D">
              <w:rPr>
                <w:rStyle w:val="gwp077214c3size"/>
                <w:rFonts w:ascii="Verdana" w:hAnsi="Verdana"/>
                <w:sz w:val="18"/>
                <w:szCs w:val="18"/>
              </w:rPr>
              <w:t>:</w:t>
            </w:r>
            <w:r w:rsidR="00F25585">
              <w:rPr>
                <w:rStyle w:val="gwp077214c3size"/>
                <w:rFonts w:ascii="Verdana" w:hAnsi="Verdana"/>
                <w:sz w:val="18"/>
                <w:szCs w:val="18"/>
              </w:rPr>
              <w:t xml:space="preserve"> </w:t>
            </w:r>
            <w:r w:rsidR="0077242E" w:rsidRPr="003C68B7">
              <w:rPr>
                <w:rStyle w:val="gwp077214c3size"/>
                <w:rFonts w:ascii="Verdana" w:hAnsi="Verdana"/>
                <w:bCs/>
                <w:i/>
                <w:sz w:val="18"/>
                <w:szCs w:val="18"/>
              </w:rPr>
              <w:t xml:space="preserve">„Wykonawca, którego oferta zostanie wybrana jako najkorzystniejsza w danym zadaniu częściowym, przed podpisaniem umowy przedłoży Zamawiającemu wykaz wszystkich pracowników, którzy będą świadczyć usługi opieki </w:t>
            </w:r>
            <w:proofErr w:type="spellStart"/>
            <w:r w:rsidR="0077242E" w:rsidRPr="003C68B7">
              <w:rPr>
                <w:rStyle w:val="gwp077214c3size"/>
                <w:rFonts w:ascii="Verdana" w:hAnsi="Verdana"/>
                <w:bCs/>
                <w:i/>
                <w:sz w:val="18"/>
                <w:szCs w:val="18"/>
              </w:rPr>
              <w:t>wytchnieniowej</w:t>
            </w:r>
            <w:proofErr w:type="spellEnd"/>
            <w:r w:rsidR="0077242E" w:rsidRPr="003C68B7">
              <w:rPr>
                <w:rStyle w:val="gwp077214c3size"/>
                <w:rFonts w:ascii="Verdana" w:hAnsi="Verdana"/>
                <w:bCs/>
                <w:i/>
                <w:sz w:val="18"/>
                <w:szCs w:val="18"/>
              </w:rPr>
              <w:t xml:space="preserve"> wraz z kserokopią dokumentów potwierdzających wymagane kwalifikacje oraz złoży</w:t>
            </w:r>
            <w:r w:rsidR="0077242E" w:rsidRPr="003C68B7">
              <w:rPr>
                <w:rStyle w:val="gwp077214c3size"/>
                <w:rFonts w:ascii="Verdana" w:hAnsi="Verdana"/>
                <w:bCs/>
                <w:i/>
                <w:color w:val="FF0000"/>
                <w:sz w:val="18"/>
                <w:szCs w:val="18"/>
              </w:rPr>
              <w:t xml:space="preserve"> </w:t>
            </w:r>
            <w:r w:rsidR="0077242E" w:rsidRPr="003C68B7">
              <w:rPr>
                <w:rStyle w:val="gwp077214c3size"/>
                <w:rFonts w:ascii="Verdana" w:hAnsi="Verdana"/>
                <w:bCs/>
                <w:i/>
                <w:sz w:val="18"/>
                <w:szCs w:val="18"/>
              </w:rPr>
              <w:t>oświadczenie własne lub Podwykonawcy, że te osoby zatrudnione są na podstawie stosunku pracy”</w:t>
            </w:r>
            <w:r w:rsidR="0077242E" w:rsidRPr="003C68B7">
              <w:rPr>
                <w:rStyle w:val="gwp077214c3size"/>
                <w:rFonts w:ascii="Verdana" w:hAnsi="Verdana"/>
                <w:bCs/>
                <w:i/>
                <w:sz w:val="18"/>
                <w:szCs w:val="18"/>
              </w:rPr>
              <w:t>.</w:t>
            </w:r>
            <w:r w:rsidR="00F25585">
              <w:rPr>
                <w:rStyle w:val="gwp077214c3size"/>
                <w:rFonts w:ascii="Verdana" w:hAnsi="Verdana"/>
                <w:bCs/>
                <w:i/>
                <w:sz w:val="18"/>
                <w:szCs w:val="18"/>
              </w:rPr>
              <w:t xml:space="preserve"> </w:t>
            </w:r>
            <w:r w:rsidR="0077242E" w:rsidRPr="003C68B7">
              <w:rPr>
                <w:rStyle w:val="gwp077214c3size"/>
                <w:rFonts w:ascii="Verdana" w:hAnsi="Verdana"/>
                <w:bCs/>
                <w:sz w:val="18"/>
                <w:szCs w:val="18"/>
              </w:rPr>
              <w:t>Pomimo kilkukrotnie ponawianych wezwań wybrany wykonawca nie przedłożył koniecznych do zawarcia umowy dokumentów tj. wykazu pracowników, którzy będą świadczyć usługi opieki</w:t>
            </w:r>
            <w:r w:rsidR="00F25585">
              <w:rPr>
                <w:rStyle w:val="gwp077214c3size"/>
                <w:rFonts w:ascii="Verdana" w:hAnsi="Verdana"/>
                <w:bCs/>
                <w:sz w:val="18"/>
                <w:szCs w:val="18"/>
              </w:rPr>
              <w:t xml:space="preserve"> oraz </w:t>
            </w:r>
            <w:r w:rsidR="0077242E" w:rsidRPr="003C68B7">
              <w:rPr>
                <w:rStyle w:val="gwp077214c3size"/>
                <w:rFonts w:ascii="Verdana" w:hAnsi="Verdana"/>
                <w:bCs/>
                <w:sz w:val="18"/>
                <w:szCs w:val="18"/>
              </w:rPr>
              <w:t>oświadczenia, że te osoby zatrudnione są na podstawie stosunku pracy</w:t>
            </w:r>
            <w:r w:rsidR="003C68B7" w:rsidRPr="003C68B7">
              <w:rPr>
                <w:rStyle w:val="gwp077214c3size"/>
                <w:rFonts w:ascii="Verdana" w:hAnsi="Verdana"/>
                <w:bCs/>
                <w:sz w:val="18"/>
                <w:szCs w:val="18"/>
              </w:rPr>
              <w:t>. Ponadto w</w:t>
            </w:r>
            <w:r w:rsidR="0077242E" w:rsidRPr="003C68B7">
              <w:rPr>
                <w:rStyle w:val="gwp077214c3size"/>
                <w:rFonts w:ascii="Verdana" w:hAnsi="Verdana"/>
                <w:bCs/>
                <w:sz w:val="18"/>
                <w:szCs w:val="18"/>
              </w:rPr>
              <w:t xml:space="preserve">ykonawca </w:t>
            </w:r>
            <w:r w:rsidR="00F25585">
              <w:rPr>
                <w:rStyle w:val="gwp077214c3size"/>
                <w:rFonts w:ascii="Verdana" w:hAnsi="Verdana"/>
                <w:bCs/>
                <w:sz w:val="18"/>
                <w:szCs w:val="18"/>
              </w:rPr>
              <w:t xml:space="preserve">mimo że </w:t>
            </w:r>
            <w:r w:rsidR="0077242E" w:rsidRPr="003C68B7">
              <w:rPr>
                <w:rStyle w:val="gwp077214c3size"/>
                <w:rFonts w:ascii="Verdana" w:hAnsi="Verdana"/>
                <w:bCs/>
                <w:sz w:val="18"/>
                <w:szCs w:val="18"/>
              </w:rPr>
              <w:t>do świadczenia opieki zobowiąza</w:t>
            </w:r>
            <w:r w:rsidR="00F25585">
              <w:rPr>
                <w:rStyle w:val="gwp077214c3size"/>
                <w:rFonts w:ascii="Verdana" w:hAnsi="Verdana"/>
                <w:bCs/>
                <w:sz w:val="18"/>
                <w:szCs w:val="18"/>
              </w:rPr>
              <w:t>ny</w:t>
            </w:r>
            <w:r w:rsidR="0077242E" w:rsidRPr="003C68B7">
              <w:rPr>
                <w:rStyle w:val="gwp077214c3size"/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F25585">
              <w:rPr>
                <w:rStyle w:val="gwp077214c3size"/>
                <w:rFonts w:ascii="Verdana" w:hAnsi="Verdana"/>
                <w:bCs/>
                <w:sz w:val="18"/>
                <w:szCs w:val="18"/>
              </w:rPr>
              <w:t>był</w:t>
            </w:r>
            <w:r w:rsidR="0077242E" w:rsidRPr="003C68B7">
              <w:rPr>
                <w:rStyle w:val="gwp077214c3size"/>
                <w:rFonts w:ascii="Verdana" w:hAnsi="Verdana"/>
                <w:bCs/>
                <w:sz w:val="18"/>
                <w:szCs w:val="18"/>
              </w:rPr>
              <w:t xml:space="preserve"> wyznaczyć osoby które wskazał do realizacji w trakcie postępowania o udzielenie zamówienia</w:t>
            </w:r>
            <w:r w:rsidR="003C68B7" w:rsidRPr="003C68B7">
              <w:rPr>
                <w:rStyle w:val="gwp077214c3size"/>
                <w:rFonts w:ascii="Verdana" w:hAnsi="Verdana"/>
                <w:bCs/>
                <w:sz w:val="18"/>
                <w:szCs w:val="18"/>
              </w:rPr>
              <w:t>, złożył wniosek o zmianę jednej z osób</w:t>
            </w:r>
            <w:r w:rsidR="00CD352D">
              <w:rPr>
                <w:rStyle w:val="gwp077214c3size"/>
                <w:rFonts w:ascii="Verdana" w:hAnsi="Verdana"/>
                <w:bCs/>
                <w:sz w:val="18"/>
                <w:szCs w:val="18"/>
              </w:rPr>
              <w:t xml:space="preserve"> ocenianych na inną, która nie posiada wymaganych kwalifikacji i doświadczenia. Z</w:t>
            </w:r>
            <w:r w:rsidR="003C68B7" w:rsidRPr="003C68B7">
              <w:rPr>
                <w:rStyle w:val="gwp077214c3size"/>
                <w:rFonts w:ascii="Verdana" w:hAnsi="Verdana"/>
                <w:bCs/>
                <w:sz w:val="18"/>
                <w:szCs w:val="18"/>
              </w:rPr>
              <w:t xml:space="preserve">amawiający może wyrazić zgodę na zmianę </w:t>
            </w:r>
            <w:r w:rsidR="00CD352D">
              <w:rPr>
                <w:rStyle w:val="gwp077214c3size"/>
                <w:rFonts w:ascii="Verdana" w:hAnsi="Verdana"/>
                <w:bCs/>
                <w:sz w:val="18"/>
                <w:szCs w:val="18"/>
              </w:rPr>
              <w:t xml:space="preserve">osoby </w:t>
            </w:r>
            <w:r w:rsidR="0077242E" w:rsidRPr="003C68B7">
              <w:rPr>
                <w:rStyle w:val="gwp077214c3size"/>
                <w:rFonts w:ascii="Verdana" w:hAnsi="Verdana"/>
                <w:bCs/>
                <w:sz w:val="18"/>
                <w:szCs w:val="18"/>
              </w:rPr>
              <w:t>gdy kwalifikacje lub doświadczenie wskazanej osoby będą spełniać warunki postawione w SWZ i będą odpowiadać informacjom, na podstawie których Zamawiający przyznał punkty w kryterium oceny ofert „Doświadczenie kadry”.</w:t>
            </w:r>
            <w:r w:rsidR="003C68B7" w:rsidRPr="003C68B7">
              <w:rPr>
                <w:rStyle w:val="gwp077214c3size"/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3C68B7" w:rsidRPr="00CD352D">
              <w:rPr>
                <w:rStyle w:val="gwp077214c3size"/>
                <w:rFonts w:ascii="Verdana" w:hAnsi="Verdana"/>
                <w:bCs/>
                <w:sz w:val="18"/>
                <w:szCs w:val="18"/>
              </w:rPr>
              <w:t xml:space="preserve">Zatem </w:t>
            </w:r>
            <w:r w:rsidR="003C68B7" w:rsidRPr="00CD352D">
              <w:rPr>
                <w:rStyle w:val="gwp7710e4c0size"/>
                <w:rFonts w:ascii="Verdana" w:hAnsi="Verdana"/>
                <w:bCs/>
                <w:sz w:val="18"/>
                <w:szCs w:val="18"/>
              </w:rPr>
              <w:t xml:space="preserve">aby skutecznie dokonać zmiany osób </w:t>
            </w:r>
            <w:r w:rsidR="003C68B7" w:rsidRPr="00CD352D">
              <w:rPr>
                <w:rStyle w:val="gwp7710e4c0size"/>
                <w:rFonts w:ascii="Verdana" w:hAnsi="Verdana"/>
                <w:bCs/>
                <w:sz w:val="18"/>
                <w:szCs w:val="18"/>
              </w:rPr>
              <w:lastRenderedPageBreak/>
              <w:t xml:space="preserve">należy udokumentować doświadczenie w udzielaniu bezpośredniej pomocy/opieki osobom niepełnosprawnym w wymiarze minimum 24,5 </w:t>
            </w:r>
            <w:proofErr w:type="spellStart"/>
            <w:r w:rsidR="003C68B7" w:rsidRPr="00CD352D">
              <w:rPr>
                <w:rStyle w:val="gwp7710e4c0size"/>
                <w:rFonts w:ascii="Verdana" w:hAnsi="Verdana"/>
                <w:bCs/>
                <w:sz w:val="18"/>
                <w:szCs w:val="18"/>
              </w:rPr>
              <w:t>mca</w:t>
            </w:r>
            <w:proofErr w:type="spellEnd"/>
            <w:r w:rsidR="003C68B7" w:rsidRPr="00CD352D">
              <w:rPr>
                <w:rStyle w:val="gwp7710e4c0size"/>
                <w:rFonts w:ascii="Verdana" w:hAnsi="Verdana"/>
                <w:bCs/>
                <w:sz w:val="18"/>
                <w:szCs w:val="18"/>
              </w:rPr>
              <w:t xml:space="preserve">, czego wykonawca mimo wezwań </w:t>
            </w:r>
            <w:r w:rsidR="00CD352D">
              <w:rPr>
                <w:rStyle w:val="gwp7710e4c0size"/>
                <w:rFonts w:ascii="Verdana" w:hAnsi="Verdana"/>
                <w:bCs/>
                <w:sz w:val="18"/>
                <w:szCs w:val="18"/>
              </w:rPr>
              <w:t>i jasnego umotywowania nie wykazał</w:t>
            </w:r>
            <w:r w:rsidR="003C68B7" w:rsidRPr="00CD352D">
              <w:rPr>
                <w:rStyle w:val="gwp7710e4c0size"/>
                <w:rFonts w:ascii="Verdana" w:hAnsi="Verdana"/>
                <w:bCs/>
                <w:sz w:val="18"/>
                <w:szCs w:val="18"/>
              </w:rPr>
              <w:t>.</w:t>
            </w:r>
          </w:p>
          <w:p w14:paraId="79F111C3" w14:textId="77777777" w:rsidR="00E57EBA" w:rsidRDefault="00F25585" w:rsidP="00ED3BA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D70A7">
              <w:rPr>
                <w:rFonts w:ascii="Verdana" w:hAnsi="Verdana"/>
                <w:sz w:val="18"/>
                <w:szCs w:val="18"/>
              </w:rPr>
              <w:t>Ustawa nie wskazuje, jakie zachowanie wykonawcy należy uznać za uchylanie się od zawarcia umowy. Uchylanie się nie musi oznaczać bezpośredniej odmowy zawarcia umowy, lecz może wynikać z okoliczności i z zachowania (działań lub zaniechań) wykonawcy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7242E">
              <w:rPr>
                <w:rFonts w:ascii="Verdana" w:hAnsi="Verdana"/>
                <w:sz w:val="18"/>
                <w:szCs w:val="18"/>
              </w:rPr>
              <w:t xml:space="preserve">– tak m.in. w wyroku </w:t>
            </w:r>
            <w:r w:rsidRPr="001D70A7">
              <w:rPr>
                <w:rFonts w:ascii="Verdana" w:hAnsi="Verdana"/>
                <w:sz w:val="18"/>
                <w:szCs w:val="18"/>
              </w:rPr>
              <w:t>Krajowej Izby Odwoławczej</w:t>
            </w:r>
            <w:r w:rsidRPr="0077242E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1D70A7">
              <w:rPr>
                <w:rFonts w:ascii="Verdana" w:hAnsi="Verdana"/>
                <w:sz w:val="18"/>
                <w:szCs w:val="18"/>
              </w:rPr>
              <w:t xml:space="preserve">z dnia 28 marca 2022 r. </w:t>
            </w:r>
            <w:r w:rsidRPr="0077242E">
              <w:rPr>
                <w:rFonts w:ascii="Verdana" w:hAnsi="Verdana"/>
                <w:sz w:val="18"/>
                <w:szCs w:val="18"/>
              </w:rPr>
              <w:t xml:space="preserve">(sygn. akt </w:t>
            </w:r>
            <w:r w:rsidRPr="001D70A7">
              <w:rPr>
                <w:rFonts w:ascii="Verdana" w:hAnsi="Verdana"/>
                <w:sz w:val="18"/>
                <w:szCs w:val="18"/>
              </w:rPr>
              <w:t>KIO 686/22</w:t>
            </w:r>
            <w:r w:rsidRPr="0077242E">
              <w:rPr>
                <w:rFonts w:ascii="Verdana" w:hAnsi="Verdana"/>
                <w:sz w:val="18"/>
                <w:szCs w:val="18"/>
              </w:rPr>
              <w:t xml:space="preserve">). </w:t>
            </w:r>
            <w:r>
              <w:rPr>
                <w:rFonts w:ascii="Verdana" w:hAnsi="Verdana"/>
                <w:sz w:val="18"/>
                <w:szCs w:val="18"/>
              </w:rPr>
              <w:t xml:space="preserve">Podobne stanowisko prezentowane jest w komentarzu </w:t>
            </w:r>
            <w:r w:rsidR="00250B19">
              <w:rPr>
                <w:rFonts w:ascii="Verdana" w:hAnsi="Verdana"/>
                <w:sz w:val="18"/>
                <w:szCs w:val="18"/>
              </w:rPr>
              <w:t xml:space="preserve">UZP wydanym do ustawy </w:t>
            </w:r>
            <w:proofErr w:type="spellStart"/>
            <w:r w:rsidR="00250B19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250B19">
              <w:rPr>
                <w:rFonts w:ascii="Verdana" w:hAnsi="Verdana"/>
                <w:sz w:val="18"/>
                <w:szCs w:val="18"/>
              </w:rPr>
              <w:t xml:space="preserve"> do art. 263 </w:t>
            </w:r>
            <w:proofErr w:type="spellStart"/>
            <w:r w:rsidR="00250B19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250B19">
              <w:rPr>
                <w:rFonts w:ascii="Verdana" w:hAnsi="Verdana"/>
                <w:sz w:val="18"/>
                <w:szCs w:val="18"/>
              </w:rPr>
              <w:t xml:space="preserve">, gdzie czytamy: „ Uchylaniem się od zawarcia umowy jest nie tylko odmowa podpisania umowy (art. 98 ust. 6 pkt 2 lit. a </w:t>
            </w:r>
            <w:proofErr w:type="spellStart"/>
            <w:r w:rsidR="00250B19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250B19">
              <w:rPr>
                <w:rFonts w:ascii="Verdana" w:hAnsi="Verdana"/>
                <w:sz w:val="18"/>
                <w:szCs w:val="18"/>
              </w:rPr>
              <w:t xml:space="preserve">), która jest tożsama ze stanowiskiem podjętym świadomie  przez wykonawcę i przekazanym do wiadomości zamawiającego, lecz także wszelkie przyczyny leżące po stronie wykonawcy uniemożliwiające zawarcie umowy (art. 98 ust. 6 pkt 3 </w:t>
            </w:r>
            <w:proofErr w:type="spellStart"/>
            <w:r w:rsidR="00250B19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250B19">
              <w:rPr>
                <w:rFonts w:ascii="Verdana" w:hAnsi="Verdana"/>
                <w:sz w:val="18"/>
                <w:szCs w:val="18"/>
              </w:rPr>
              <w:t>), zarówno przez niego zawinione, jak i niezawinione”. Przykł</w:t>
            </w:r>
            <w:r w:rsidR="00ED3BAE">
              <w:rPr>
                <w:rFonts w:ascii="Verdana" w:hAnsi="Verdana"/>
                <w:sz w:val="18"/>
                <w:szCs w:val="18"/>
              </w:rPr>
              <w:t>a</w:t>
            </w:r>
            <w:r w:rsidR="00250B19">
              <w:rPr>
                <w:rFonts w:ascii="Verdana" w:hAnsi="Verdana"/>
                <w:sz w:val="18"/>
                <w:szCs w:val="18"/>
              </w:rPr>
              <w:t xml:space="preserve">dem może być niezorganizowanie dokumentów wymaganych dla zawarcia umowy czy </w:t>
            </w:r>
            <w:r w:rsidR="00ED3BAE">
              <w:rPr>
                <w:rFonts w:ascii="Verdana" w:hAnsi="Verdana"/>
                <w:sz w:val="18"/>
                <w:szCs w:val="18"/>
              </w:rPr>
              <w:t>nieusprawiedliwiona bierność wykonawcy, co sprawiło że przez okres miesiąca nie było możliwym zawarcie umowy.</w:t>
            </w:r>
          </w:p>
          <w:p w14:paraId="4E2D7F7A" w14:textId="56F7C297" w:rsidR="004801BB" w:rsidRPr="00ED3BAE" w:rsidRDefault="004801BB" w:rsidP="00ED3BA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15081AB" w14:textId="77777777" w:rsidR="000B6515" w:rsidRPr="007D70E4" w:rsidRDefault="000B6515" w:rsidP="00354E3B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7A84F71C" w14:textId="77777777" w:rsidR="007323AA" w:rsidRPr="007D70E4" w:rsidRDefault="007323AA" w:rsidP="007323AA">
      <w:pPr>
        <w:jc w:val="both"/>
        <w:rPr>
          <w:rFonts w:ascii="Verdana" w:hAnsi="Verdana"/>
          <w:bCs/>
          <w:color w:val="FF0000"/>
          <w:sz w:val="16"/>
          <w:szCs w:val="16"/>
        </w:rPr>
      </w:pPr>
    </w:p>
    <w:p w14:paraId="6B859DC1" w14:textId="0C8584E3" w:rsidR="00354E3B" w:rsidRPr="007D70E4" w:rsidRDefault="00354E3B" w:rsidP="007C167D">
      <w:pPr>
        <w:jc w:val="both"/>
        <w:rPr>
          <w:rFonts w:ascii="Verdana" w:hAnsi="Verdana"/>
          <w:bCs/>
          <w:color w:val="FF0000"/>
          <w:sz w:val="16"/>
          <w:szCs w:val="16"/>
        </w:rPr>
      </w:pPr>
    </w:p>
    <w:sectPr w:rsidR="00354E3B" w:rsidRPr="007D70E4" w:rsidSect="00ED3BAE">
      <w:footerReference w:type="default" r:id="rId14"/>
      <w:pgSz w:w="11906" w:h="16838"/>
      <w:pgMar w:top="851" w:right="1134" w:bottom="737" w:left="1134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D0231" w14:textId="77777777" w:rsidR="00CC20C3" w:rsidRDefault="00CC20C3">
      <w:r>
        <w:separator/>
      </w:r>
    </w:p>
  </w:endnote>
  <w:endnote w:type="continuationSeparator" w:id="0">
    <w:p w14:paraId="65461941" w14:textId="77777777" w:rsidR="00CC20C3" w:rsidRDefault="00CC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61285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8B06E31" w14:textId="1646B07F" w:rsidR="00106586" w:rsidRPr="00106586" w:rsidRDefault="00106586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106586">
          <w:rPr>
            <w:rFonts w:ascii="Verdana" w:hAnsi="Verdana"/>
            <w:sz w:val="16"/>
            <w:szCs w:val="16"/>
          </w:rPr>
          <w:fldChar w:fldCharType="begin"/>
        </w:r>
        <w:r w:rsidRPr="00106586">
          <w:rPr>
            <w:rFonts w:ascii="Verdana" w:hAnsi="Verdana"/>
            <w:sz w:val="16"/>
            <w:szCs w:val="16"/>
          </w:rPr>
          <w:instrText>PAGE   \* MERGEFORMAT</w:instrText>
        </w:r>
        <w:r w:rsidRPr="00106586">
          <w:rPr>
            <w:rFonts w:ascii="Verdana" w:hAnsi="Verdana"/>
            <w:sz w:val="16"/>
            <w:szCs w:val="16"/>
          </w:rPr>
          <w:fldChar w:fldCharType="separate"/>
        </w:r>
        <w:r w:rsidRPr="00106586">
          <w:rPr>
            <w:rFonts w:ascii="Verdana" w:hAnsi="Verdana"/>
            <w:sz w:val="16"/>
            <w:szCs w:val="16"/>
          </w:rPr>
          <w:t>2</w:t>
        </w:r>
        <w:r w:rsidRPr="00106586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EB11120" w14:textId="157222E0" w:rsidR="00BD6F85" w:rsidRPr="009F3F8D" w:rsidRDefault="00BD6F85" w:rsidP="009F3F8D">
    <w:pPr>
      <w:tabs>
        <w:tab w:val="right" w:pos="9000"/>
        <w:tab w:val="right" w:pos="9072"/>
      </w:tabs>
      <w:jc w:val="center"/>
      <w:rPr>
        <w:rFonts w:ascii="Verdana" w:hAnsi="Verdana"/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73343" w14:textId="77777777" w:rsidR="00CC20C3" w:rsidRDefault="00CC20C3">
      <w:r>
        <w:separator/>
      </w:r>
    </w:p>
  </w:footnote>
  <w:footnote w:type="continuationSeparator" w:id="0">
    <w:p w14:paraId="771ACD32" w14:textId="77777777" w:rsidR="00CC20C3" w:rsidRDefault="00CC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13"/>
    <w:multiLevelType w:val="hybridMultilevel"/>
    <w:tmpl w:val="2F2A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31"/>
    <w:multiLevelType w:val="hybridMultilevel"/>
    <w:tmpl w:val="4D42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970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48E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CEE"/>
    <w:multiLevelType w:val="hybridMultilevel"/>
    <w:tmpl w:val="33A821DC"/>
    <w:lvl w:ilvl="0" w:tplc="AEDEFD06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AA0E7B"/>
    <w:multiLevelType w:val="hybridMultilevel"/>
    <w:tmpl w:val="4D42492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E3B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56F2A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532C8"/>
    <w:multiLevelType w:val="hybridMultilevel"/>
    <w:tmpl w:val="E280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7A2A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22BD5"/>
    <w:multiLevelType w:val="hybridMultilevel"/>
    <w:tmpl w:val="1A080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02B1E"/>
    <w:multiLevelType w:val="hybridMultilevel"/>
    <w:tmpl w:val="CC30D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936AB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90F36"/>
    <w:multiLevelType w:val="hybridMultilevel"/>
    <w:tmpl w:val="33A821DC"/>
    <w:lvl w:ilvl="0" w:tplc="AEDEFD06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7FB08BB"/>
    <w:multiLevelType w:val="hybridMultilevel"/>
    <w:tmpl w:val="1A4C18BA"/>
    <w:lvl w:ilvl="0" w:tplc="04150011">
      <w:start w:val="1"/>
      <w:numFmt w:val="decimal"/>
      <w:lvlText w:val="%1)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5" w15:restartNumberingAfterBreak="0">
    <w:nsid w:val="580F7524"/>
    <w:multiLevelType w:val="hybridMultilevel"/>
    <w:tmpl w:val="21B69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05F9B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324B9"/>
    <w:multiLevelType w:val="hybridMultilevel"/>
    <w:tmpl w:val="D152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97DB4"/>
    <w:multiLevelType w:val="hybridMultilevel"/>
    <w:tmpl w:val="8B34E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306F0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284E96"/>
    <w:multiLevelType w:val="hybridMultilevel"/>
    <w:tmpl w:val="4D42492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66DDD"/>
    <w:multiLevelType w:val="hybridMultilevel"/>
    <w:tmpl w:val="A22C1E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A3B3C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82C90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2589">
    <w:abstractNumId w:val="17"/>
  </w:num>
  <w:num w:numId="2" w16cid:durableId="1043024057">
    <w:abstractNumId w:val="14"/>
  </w:num>
  <w:num w:numId="3" w16cid:durableId="1581868924">
    <w:abstractNumId w:val="15"/>
  </w:num>
  <w:num w:numId="4" w16cid:durableId="1238394866">
    <w:abstractNumId w:val="10"/>
  </w:num>
  <w:num w:numId="5" w16cid:durableId="1970238874">
    <w:abstractNumId w:val="4"/>
  </w:num>
  <w:num w:numId="6" w16cid:durableId="2129855749">
    <w:abstractNumId w:val="13"/>
  </w:num>
  <w:num w:numId="7" w16cid:durableId="998387614">
    <w:abstractNumId w:val="21"/>
  </w:num>
  <w:num w:numId="8" w16cid:durableId="173956770">
    <w:abstractNumId w:val="16"/>
  </w:num>
  <w:num w:numId="9" w16cid:durableId="831873241">
    <w:abstractNumId w:val="18"/>
  </w:num>
  <w:num w:numId="10" w16cid:durableId="1559047531">
    <w:abstractNumId w:val="7"/>
  </w:num>
  <w:num w:numId="11" w16cid:durableId="1846476982">
    <w:abstractNumId w:val="23"/>
  </w:num>
  <w:num w:numId="12" w16cid:durableId="629358126">
    <w:abstractNumId w:val="22"/>
  </w:num>
  <w:num w:numId="13" w16cid:durableId="130826992">
    <w:abstractNumId w:val="11"/>
  </w:num>
  <w:num w:numId="14" w16cid:durableId="1440494253">
    <w:abstractNumId w:val="8"/>
  </w:num>
  <w:num w:numId="15" w16cid:durableId="486554466">
    <w:abstractNumId w:val="1"/>
  </w:num>
  <w:num w:numId="16" w16cid:durableId="1366559258">
    <w:abstractNumId w:val="3"/>
  </w:num>
  <w:num w:numId="17" w16cid:durableId="1510945030">
    <w:abstractNumId w:val="6"/>
  </w:num>
  <w:num w:numId="18" w16cid:durableId="1032613832">
    <w:abstractNumId w:val="0"/>
  </w:num>
  <w:num w:numId="19" w16cid:durableId="1384451560">
    <w:abstractNumId w:val="9"/>
  </w:num>
  <w:num w:numId="20" w16cid:durableId="1101223420">
    <w:abstractNumId w:val="19"/>
  </w:num>
  <w:num w:numId="21" w16cid:durableId="616716762">
    <w:abstractNumId w:val="2"/>
  </w:num>
  <w:num w:numId="22" w16cid:durableId="188565099">
    <w:abstractNumId w:val="12"/>
  </w:num>
  <w:num w:numId="23" w16cid:durableId="1259631591">
    <w:abstractNumId w:val="20"/>
  </w:num>
  <w:num w:numId="24" w16cid:durableId="20272944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0"/>
    <w:rsid w:val="00003E01"/>
    <w:rsid w:val="00007F9D"/>
    <w:rsid w:val="00010648"/>
    <w:rsid w:val="00010F61"/>
    <w:rsid w:val="0002007C"/>
    <w:rsid w:val="0002181D"/>
    <w:rsid w:val="00021909"/>
    <w:rsid w:val="00024C32"/>
    <w:rsid w:val="000252D0"/>
    <w:rsid w:val="00034F15"/>
    <w:rsid w:val="00034F98"/>
    <w:rsid w:val="00052495"/>
    <w:rsid w:val="00052679"/>
    <w:rsid w:val="000558BC"/>
    <w:rsid w:val="00055CEF"/>
    <w:rsid w:val="00056A6C"/>
    <w:rsid w:val="00066C60"/>
    <w:rsid w:val="000706C6"/>
    <w:rsid w:val="000933A1"/>
    <w:rsid w:val="00095FA1"/>
    <w:rsid w:val="00096A09"/>
    <w:rsid w:val="000A3EA0"/>
    <w:rsid w:val="000B39B8"/>
    <w:rsid w:val="000B6515"/>
    <w:rsid w:val="000B739A"/>
    <w:rsid w:val="000D1E6C"/>
    <w:rsid w:val="000D6259"/>
    <w:rsid w:val="000F4D73"/>
    <w:rsid w:val="00100379"/>
    <w:rsid w:val="00106586"/>
    <w:rsid w:val="0012516B"/>
    <w:rsid w:val="00126ADA"/>
    <w:rsid w:val="001274BF"/>
    <w:rsid w:val="00146A39"/>
    <w:rsid w:val="00155875"/>
    <w:rsid w:val="001611C0"/>
    <w:rsid w:val="00173858"/>
    <w:rsid w:val="0017439D"/>
    <w:rsid w:val="00175BD2"/>
    <w:rsid w:val="00181623"/>
    <w:rsid w:val="001924A1"/>
    <w:rsid w:val="001B59CA"/>
    <w:rsid w:val="001D0A69"/>
    <w:rsid w:val="001D70A7"/>
    <w:rsid w:val="001D7BD6"/>
    <w:rsid w:val="001E12E5"/>
    <w:rsid w:val="001F1559"/>
    <w:rsid w:val="001F67FA"/>
    <w:rsid w:val="00217275"/>
    <w:rsid w:val="002256DC"/>
    <w:rsid w:val="002304EE"/>
    <w:rsid w:val="002371E6"/>
    <w:rsid w:val="00243EB6"/>
    <w:rsid w:val="00250B19"/>
    <w:rsid w:val="00251690"/>
    <w:rsid w:val="00257844"/>
    <w:rsid w:val="002600C0"/>
    <w:rsid w:val="00271E33"/>
    <w:rsid w:val="00271FDB"/>
    <w:rsid w:val="00276264"/>
    <w:rsid w:val="00281955"/>
    <w:rsid w:val="002843AF"/>
    <w:rsid w:val="00291DAC"/>
    <w:rsid w:val="00292C72"/>
    <w:rsid w:val="002A14AF"/>
    <w:rsid w:val="002A6909"/>
    <w:rsid w:val="002A7581"/>
    <w:rsid w:val="002B0A5C"/>
    <w:rsid w:val="002C2D60"/>
    <w:rsid w:val="002C6AE1"/>
    <w:rsid w:val="002C76C8"/>
    <w:rsid w:val="002D17BD"/>
    <w:rsid w:val="002D554B"/>
    <w:rsid w:val="002E1A6A"/>
    <w:rsid w:val="002E1DC7"/>
    <w:rsid w:val="002E3AB9"/>
    <w:rsid w:val="002F13AE"/>
    <w:rsid w:val="002F3716"/>
    <w:rsid w:val="002F587A"/>
    <w:rsid w:val="00305BC2"/>
    <w:rsid w:val="0033076C"/>
    <w:rsid w:val="00333C53"/>
    <w:rsid w:val="00354E3B"/>
    <w:rsid w:val="00374A0C"/>
    <w:rsid w:val="00375B14"/>
    <w:rsid w:val="0038144A"/>
    <w:rsid w:val="00390EE3"/>
    <w:rsid w:val="00393063"/>
    <w:rsid w:val="00394A49"/>
    <w:rsid w:val="00396C58"/>
    <w:rsid w:val="003A7708"/>
    <w:rsid w:val="003C27EC"/>
    <w:rsid w:val="003C354E"/>
    <w:rsid w:val="003C3C20"/>
    <w:rsid w:val="003C68B7"/>
    <w:rsid w:val="003C6DD4"/>
    <w:rsid w:val="003D3E87"/>
    <w:rsid w:val="003E2C70"/>
    <w:rsid w:val="003F2A10"/>
    <w:rsid w:val="003F6B3A"/>
    <w:rsid w:val="00402812"/>
    <w:rsid w:val="00404CF2"/>
    <w:rsid w:val="0040570A"/>
    <w:rsid w:val="004074AD"/>
    <w:rsid w:val="00415361"/>
    <w:rsid w:val="0041731B"/>
    <w:rsid w:val="004476B0"/>
    <w:rsid w:val="00451552"/>
    <w:rsid w:val="00462E84"/>
    <w:rsid w:val="004801BB"/>
    <w:rsid w:val="00491DC9"/>
    <w:rsid w:val="004A0349"/>
    <w:rsid w:val="004A4CBD"/>
    <w:rsid w:val="004B5777"/>
    <w:rsid w:val="004B619A"/>
    <w:rsid w:val="004B7014"/>
    <w:rsid w:val="004B7DBF"/>
    <w:rsid w:val="004C3E87"/>
    <w:rsid w:val="004D3D9D"/>
    <w:rsid w:val="004E5166"/>
    <w:rsid w:val="004F5713"/>
    <w:rsid w:val="00503B8B"/>
    <w:rsid w:val="00510190"/>
    <w:rsid w:val="00514277"/>
    <w:rsid w:val="00514A00"/>
    <w:rsid w:val="005205D0"/>
    <w:rsid w:val="0053015B"/>
    <w:rsid w:val="00530FEE"/>
    <w:rsid w:val="005355EA"/>
    <w:rsid w:val="00557799"/>
    <w:rsid w:val="00560B89"/>
    <w:rsid w:val="0056378F"/>
    <w:rsid w:val="005652D5"/>
    <w:rsid w:val="00571FE2"/>
    <w:rsid w:val="005777E1"/>
    <w:rsid w:val="00577C7F"/>
    <w:rsid w:val="005811DF"/>
    <w:rsid w:val="0058456B"/>
    <w:rsid w:val="00596F83"/>
    <w:rsid w:val="005A2C64"/>
    <w:rsid w:val="005C4CD6"/>
    <w:rsid w:val="005C7CCD"/>
    <w:rsid w:val="005D05A6"/>
    <w:rsid w:val="005D3539"/>
    <w:rsid w:val="005D4AF4"/>
    <w:rsid w:val="005E01FF"/>
    <w:rsid w:val="005E18FE"/>
    <w:rsid w:val="005E6C94"/>
    <w:rsid w:val="005F0E51"/>
    <w:rsid w:val="005F177A"/>
    <w:rsid w:val="005F1AFF"/>
    <w:rsid w:val="006016F8"/>
    <w:rsid w:val="0060301B"/>
    <w:rsid w:val="006032D2"/>
    <w:rsid w:val="006045C2"/>
    <w:rsid w:val="006218F0"/>
    <w:rsid w:val="00622FEB"/>
    <w:rsid w:val="0062799F"/>
    <w:rsid w:val="00627C99"/>
    <w:rsid w:val="00633306"/>
    <w:rsid w:val="006345AC"/>
    <w:rsid w:val="006466E7"/>
    <w:rsid w:val="0065256D"/>
    <w:rsid w:val="00654E82"/>
    <w:rsid w:val="00666E74"/>
    <w:rsid w:val="00670FD1"/>
    <w:rsid w:val="00677152"/>
    <w:rsid w:val="0068637A"/>
    <w:rsid w:val="00691822"/>
    <w:rsid w:val="00695937"/>
    <w:rsid w:val="006A2965"/>
    <w:rsid w:val="006B0855"/>
    <w:rsid w:val="006B7962"/>
    <w:rsid w:val="006C4F3D"/>
    <w:rsid w:val="006C7FDA"/>
    <w:rsid w:val="006D1AC0"/>
    <w:rsid w:val="006D3AA9"/>
    <w:rsid w:val="006D4008"/>
    <w:rsid w:val="006F0507"/>
    <w:rsid w:val="0070042D"/>
    <w:rsid w:val="007004F6"/>
    <w:rsid w:val="00700E34"/>
    <w:rsid w:val="007110C7"/>
    <w:rsid w:val="0071390F"/>
    <w:rsid w:val="00715735"/>
    <w:rsid w:val="0072324A"/>
    <w:rsid w:val="007238A6"/>
    <w:rsid w:val="00726AAA"/>
    <w:rsid w:val="00731325"/>
    <w:rsid w:val="00731567"/>
    <w:rsid w:val="007323AA"/>
    <w:rsid w:val="00735554"/>
    <w:rsid w:val="00753C5F"/>
    <w:rsid w:val="007601EB"/>
    <w:rsid w:val="007607BB"/>
    <w:rsid w:val="00760894"/>
    <w:rsid w:val="00761916"/>
    <w:rsid w:val="007627F3"/>
    <w:rsid w:val="00770BBB"/>
    <w:rsid w:val="0077242E"/>
    <w:rsid w:val="00774DBF"/>
    <w:rsid w:val="00777C3C"/>
    <w:rsid w:val="0079225A"/>
    <w:rsid w:val="007A43A4"/>
    <w:rsid w:val="007B1672"/>
    <w:rsid w:val="007B54E1"/>
    <w:rsid w:val="007C1669"/>
    <w:rsid w:val="007C167D"/>
    <w:rsid w:val="007C7585"/>
    <w:rsid w:val="007D70E4"/>
    <w:rsid w:val="007E5104"/>
    <w:rsid w:val="007E7D8F"/>
    <w:rsid w:val="00802201"/>
    <w:rsid w:val="008113FF"/>
    <w:rsid w:val="00814E8D"/>
    <w:rsid w:val="00815E28"/>
    <w:rsid w:val="00824051"/>
    <w:rsid w:val="00826F01"/>
    <w:rsid w:val="008278EA"/>
    <w:rsid w:val="00833725"/>
    <w:rsid w:val="0084210B"/>
    <w:rsid w:val="0084719F"/>
    <w:rsid w:val="008569BA"/>
    <w:rsid w:val="00864BEF"/>
    <w:rsid w:val="0088649F"/>
    <w:rsid w:val="008A5C74"/>
    <w:rsid w:val="008A6044"/>
    <w:rsid w:val="008B3010"/>
    <w:rsid w:val="008C0372"/>
    <w:rsid w:val="008C0BD0"/>
    <w:rsid w:val="008C74B6"/>
    <w:rsid w:val="008D095D"/>
    <w:rsid w:val="008F4FE0"/>
    <w:rsid w:val="009168EE"/>
    <w:rsid w:val="00917FEB"/>
    <w:rsid w:val="009406A7"/>
    <w:rsid w:val="00940912"/>
    <w:rsid w:val="009409BA"/>
    <w:rsid w:val="00940B8B"/>
    <w:rsid w:val="00953D9A"/>
    <w:rsid w:val="009713C7"/>
    <w:rsid w:val="0097294D"/>
    <w:rsid w:val="00992BB7"/>
    <w:rsid w:val="00992C0F"/>
    <w:rsid w:val="00993C4D"/>
    <w:rsid w:val="009B0FF4"/>
    <w:rsid w:val="009C4289"/>
    <w:rsid w:val="009C5162"/>
    <w:rsid w:val="009C606B"/>
    <w:rsid w:val="009C7BFA"/>
    <w:rsid w:val="009D6900"/>
    <w:rsid w:val="009E7D41"/>
    <w:rsid w:val="009F3F8D"/>
    <w:rsid w:val="009F43F6"/>
    <w:rsid w:val="009F5132"/>
    <w:rsid w:val="009F611B"/>
    <w:rsid w:val="00A032DB"/>
    <w:rsid w:val="00A07F7F"/>
    <w:rsid w:val="00A108BD"/>
    <w:rsid w:val="00A30D5D"/>
    <w:rsid w:val="00A41ADD"/>
    <w:rsid w:val="00A44978"/>
    <w:rsid w:val="00A47338"/>
    <w:rsid w:val="00A516A9"/>
    <w:rsid w:val="00A5335B"/>
    <w:rsid w:val="00A5780A"/>
    <w:rsid w:val="00A63FAD"/>
    <w:rsid w:val="00A662C6"/>
    <w:rsid w:val="00A66D89"/>
    <w:rsid w:val="00A731FB"/>
    <w:rsid w:val="00A76132"/>
    <w:rsid w:val="00A9172A"/>
    <w:rsid w:val="00A96129"/>
    <w:rsid w:val="00AA382A"/>
    <w:rsid w:val="00AB4E28"/>
    <w:rsid w:val="00AB5097"/>
    <w:rsid w:val="00AB6065"/>
    <w:rsid w:val="00AC3E4C"/>
    <w:rsid w:val="00AC4555"/>
    <w:rsid w:val="00AC481A"/>
    <w:rsid w:val="00AD04E7"/>
    <w:rsid w:val="00AD5B8D"/>
    <w:rsid w:val="00AE12B2"/>
    <w:rsid w:val="00AE421C"/>
    <w:rsid w:val="00AE487A"/>
    <w:rsid w:val="00AE6513"/>
    <w:rsid w:val="00B02869"/>
    <w:rsid w:val="00B225CA"/>
    <w:rsid w:val="00B34124"/>
    <w:rsid w:val="00B37924"/>
    <w:rsid w:val="00B53722"/>
    <w:rsid w:val="00B57193"/>
    <w:rsid w:val="00B5729D"/>
    <w:rsid w:val="00B660D9"/>
    <w:rsid w:val="00B67F80"/>
    <w:rsid w:val="00B719D5"/>
    <w:rsid w:val="00B86FB9"/>
    <w:rsid w:val="00B87136"/>
    <w:rsid w:val="00B903B0"/>
    <w:rsid w:val="00B935DA"/>
    <w:rsid w:val="00BA1245"/>
    <w:rsid w:val="00BA3725"/>
    <w:rsid w:val="00BA5B39"/>
    <w:rsid w:val="00BB1148"/>
    <w:rsid w:val="00BB7300"/>
    <w:rsid w:val="00BC13B4"/>
    <w:rsid w:val="00BD1CB9"/>
    <w:rsid w:val="00BD34C8"/>
    <w:rsid w:val="00BD6F85"/>
    <w:rsid w:val="00BE0233"/>
    <w:rsid w:val="00BE4C08"/>
    <w:rsid w:val="00BF5F6E"/>
    <w:rsid w:val="00C03507"/>
    <w:rsid w:val="00C25A26"/>
    <w:rsid w:val="00C31339"/>
    <w:rsid w:val="00C33ADC"/>
    <w:rsid w:val="00C40CE2"/>
    <w:rsid w:val="00C44CE4"/>
    <w:rsid w:val="00C46A37"/>
    <w:rsid w:val="00C51CC4"/>
    <w:rsid w:val="00C53E8A"/>
    <w:rsid w:val="00C557CF"/>
    <w:rsid w:val="00C735F6"/>
    <w:rsid w:val="00C76C45"/>
    <w:rsid w:val="00C82FAA"/>
    <w:rsid w:val="00C86653"/>
    <w:rsid w:val="00C976AE"/>
    <w:rsid w:val="00CA16E2"/>
    <w:rsid w:val="00CA2469"/>
    <w:rsid w:val="00CA3166"/>
    <w:rsid w:val="00CB6E4E"/>
    <w:rsid w:val="00CB7088"/>
    <w:rsid w:val="00CC1C85"/>
    <w:rsid w:val="00CC20C3"/>
    <w:rsid w:val="00CD352D"/>
    <w:rsid w:val="00CE1754"/>
    <w:rsid w:val="00CE4BAA"/>
    <w:rsid w:val="00CF02A7"/>
    <w:rsid w:val="00CF1101"/>
    <w:rsid w:val="00CF1461"/>
    <w:rsid w:val="00D05A79"/>
    <w:rsid w:val="00D2569C"/>
    <w:rsid w:val="00D26C67"/>
    <w:rsid w:val="00D30248"/>
    <w:rsid w:val="00D3320D"/>
    <w:rsid w:val="00D46C54"/>
    <w:rsid w:val="00D5181E"/>
    <w:rsid w:val="00D6324E"/>
    <w:rsid w:val="00D6526B"/>
    <w:rsid w:val="00D7065F"/>
    <w:rsid w:val="00D71B7F"/>
    <w:rsid w:val="00D720EC"/>
    <w:rsid w:val="00D91AF2"/>
    <w:rsid w:val="00DA348F"/>
    <w:rsid w:val="00DC12E1"/>
    <w:rsid w:val="00DC59D9"/>
    <w:rsid w:val="00DE4112"/>
    <w:rsid w:val="00DF0FB8"/>
    <w:rsid w:val="00E020D5"/>
    <w:rsid w:val="00E02304"/>
    <w:rsid w:val="00E05A7A"/>
    <w:rsid w:val="00E07AC2"/>
    <w:rsid w:val="00E3118F"/>
    <w:rsid w:val="00E3247E"/>
    <w:rsid w:val="00E32C89"/>
    <w:rsid w:val="00E4193F"/>
    <w:rsid w:val="00E437A3"/>
    <w:rsid w:val="00E4520D"/>
    <w:rsid w:val="00E501D9"/>
    <w:rsid w:val="00E57EBA"/>
    <w:rsid w:val="00E718FC"/>
    <w:rsid w:val="00E80E99"/>
    <w:rsid w:val="00EA6EE4"/>
    <w:rsid w:val="00EA719A"/>
    <w:rsid w:val="00EB2D2B"/>
    <w:rsid w:val="00EB4311"/>
    <w:rsid w:val="00EB4E7B"/>
    <w:rsid w:val="00EC7F44"/>
    <w:rsid w:val="00ED3BAE"/>
    <w:rsid w:val="00EE24D5"/>
    <w:rsid w:val="00EE6C96"/>
    <w:rsid w:val="00EF36C3"/>
    <w:rsid w:val="00EF51BE"/>
    <w:rsid w:val="00F03AF7"/>
    <w:rsid w:val="00F12361"/>
    <w:rsid w:val="00F25585"/>
    <w:rsid w:val="00F33725"/>
    <w:rsid w:val="00F412C4"/>
    <w:rsid w:val="00F4759A"/>
    <w:rsid w:val="00F556D0"/>
    <w:rsid w:val="00F569DF"/>
    <w:rsid w:val="00F74E64"/>
    <w:rsid w:val="00F77C31"/>
    <w:rsid w:val="00F90B76"/>
    <w:rsid w:val="00F973C8"/>
    <w:rsid w:val="00FA47C7"/>
    <w:rsid w:val="00FB721E"/>
    <w:rsid w:val="00FC7704"/>
    <w:rsid w:val="00FD4197"/>
    <w:rsid w:val="00FE38EB"/>
    <w:rsid w:val="00FE5336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93D24"/>
  <w15:chartTrackingRefBased/>
  <w15:docId w15:val="{06CC9C24-3CB4-4F8C-AF8F-1115BEF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04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34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DA3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40CE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0CE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619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B619A"/>
  </w:style>
  <w:style w:type="paragraph" w:customStyle="1" w:styleId="ng-binding">
    <w:name w:val="ng-binding"/>
    <w:basedOn w:val="Normalny"/>
    <w:rsid w:val="001D7BD6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1D7BD6"/>
  </w:style>
  <w:style w:type="character" w:customStyle="1" w:styleId="ng-binding1">
    <w:name w:val="ng-binding1"/>
    <w:basedOn w:val="Domylnaczcionkaakapitu"/>
    <w:rsid w:val="001D7BD6"/>
  </w:style>
  <w:style w:type="character" w:styleId="Hipercze">
    <w:name w:val="Hyperlink"/>
    <w:uiPriority w:val="99"/>
    <w:unhideWhenUsed/>
    <w:rsid w:val="007D70E4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D70E4"/>
    <w:rPr>
      <w:sz w:val="24"/>
    </w:rPr>
  </w:style>
  <w:style w:type="character" w:customStyle="1" w:styleId="markedcontent">
    <w:name w:val="markedcontent"/>
    <w:basedOn w:val="Domylnaczcionkaakapitu"/>
    <w:rsid w:val="002E3AB9"/>
  </w:style>
  <w:style w:type="paragraph" w:styleId="Tekstpodstawowywcity">
    <w:name w:val="Body Text Indent"/>
    <w:basedOn w:val="Normalny"/>
    <w:link w:val="TekstpodstawowywcityZnak"/>
    <w:rsid w:val="007323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23AA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7323AA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E32C89"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sid w:val="00700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06586"/>
    <w:rPr>
      <w:sz w:val="24"/>
      <w:szCs w:val="24"/>
    </w:rPr>
  </w:style>
  <w:style w:type="paragraph" w:customStyle="1" w:styleId="gwp077214c3gwp2b447c95gwp486a42eegwpf27638aemsonormal">
    <w:name w:val="gwp077214c3_gwp2b447c95gwp486a42eegwpf27638aemsonormal"/>
    <w:basedOn w:val="Normalny"/>
    <w:rsid w:val="0077242E"/>
    <w:pPr>
      <w:spacing w:before="100" w:beforeAutospacing="1" w:after="100" w:afterAutospacing="1"/>
    </w:pPr>
  </w:style>
  <w:style w:type="character" w:customStyle="1" w:styleId="gwp077214c3size">
    <w:name w:val="gwp077214c3_size"/>
    <w:basedOn w:val="Domylnaczcionkaakapitu"/>
    <w:rsid w:val="0077242E"/>
  </w:style>
  <w:style w:type="character" w:customStyle="1" w:styleId="gwp7710e4c0size">
    <w:name w:val="gwp7710e4c0_size"/>
    <w:basedOn w:val="Domylnaczcionkaakapitu"/>
    <w:rsid w:val="003C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4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80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5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p.malopolska.pl/pcprwlimanow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cpr-limanow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cpr@powiat.limanowski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Skolarus-Mrózek</dc:creator>
  <cp:keywords/>
  <dc:description/>
  <cp:lastModifiedBy>Katarzyna Skolarus-Mrózek</cp:lastModifiedBy>
  <cp:revision>2</cp:revision>
  <cp:lastPrinted>2022-06-02T11:44:00Z</cp:lastPrinted>
  <dcterms:created xsi:type="dcterms:W3CDTF">2022-06-02T12:04:00Z</dcterms:created>
  <dcterms:modified xsi:type="dcterms:W3CDTF">2022-06-02T12:04:00Z</dcterms:modified>
</cp:coreProperties>
</file>